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80 proc. osób pijących min. 10 szklanek wody dziennie odnajduje szczęście w małych rzeczach. Komentarz ekspercki Huberta Hurkacza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amerykańskich naukowców pokazują, że osoby pijące więcej wody częściej deklarują, że są szczęśliwe. Jednocześnie co trzeci respondent przyznaje, że regularne nawodnienie poprawia samopoczucie. Dwie na trzy osoby w Polsce nadal nie dbają o odpowiednie spożycie wody. Zrównoważony rozwój i odpowiednie nawodnienie w aktywnym trybie życia są bardzo ważne dla Huberta Hurkacza, inwestora i ambasadora marki Waterdrop. Hubert Hurkacz, najlepszy polski tenisista, podkreśla znaczenie świadomych wyborów i nawyku regularnego picia wody w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Respondenci pijący więcej wody częściej są szczęśliwi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na grupie 2 tys. osób wynika, że wśród respondentów, którzy piją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10 szklanek wody</w:t>
      </w:r>
      <w:r>
        <w:rPr>
          <w:rFonts w:ascii="calibri" w:hAnsi="calibri" w:eastAsia="calibri" w:cs="calibri"/>
          <w:sz w:val="24"/>
          <w:szCs w:val="24"/>
        </w:rPr>
        <w:t xml:space="preserve"> dziennie,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uważa, że bardzo ważne jest znajdowanie szczęścia w małych rzeczach</w:t>
      </w:r>
      <w:r>
        <w:rPr>
          <w:rFonts w:ascii="calibri" w:hAnsi="calibri" w:eastAsia="calibri" w:cs="calibri"/>
          <w:sz w:val="24"/>
          <w:szCs w:val="24"/>
        </w:rPr>
        <w:t xml:space="preserve">. Z kolei wśród ankietowanych, którzy piją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jedną szklankę wody</w:t>
      </w:r>
      <w:r>
        <w:rPr>
          <w:rFonts w:ascii="calibri" w:hAnsi="calibri" w:eastAsia="calibri" w:cs="calibri"/>
          <w:sz w:val="24"/>
          <w:szCs w:val="24"/>
        </w:rPr>
        <w:t xml:space="preserve"> dziennie, ten odsetek wynosi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48 proc.</w:t>
      </w:r>
      <w:r>
        <w:rPr>
          <w:rFonts w:ascii="calibri" w:hAnsi="calibri" w:eastAsia="calibri" w:cs="calibri"/>
          <w:sz w:val="24"/>
          <w:szCs w:val="24"/>
        </w:rPr>
        <w:t xml:space="preserve"> Ponad </w:t>
      </w:r>
      <w:r>
        <w:rPr>
          <w:rFonts w:ascii="calibri" w:hAnsi="calibri" w:eastAsia="calibri" w:cs="calibri"/>
          <w:sz w:val="24"/>
          <w:szCs w:val="24"/>
          <w:b/>
        </w:rPr>
        <w:t xml:space="preserve">⅓ badanych</w:t>
      </w:r>
      <w:r>
        <w:rPr>
          <w:rFonts w:ascii="calibri" w:hAnsi="calibri" w:eastAsia="calibri" w:cs="calibri"/>
          <w:sz w:val="24"/>
          <w:szCs w:val="24"/>
        </w:rPr>
        <w:t xml:space="preserve"> deklaruje, że dba o nawodnienie, by </w:t>
      </w:r>
      <w:r>
        <w:rPr>
          <w:rFonts w:ascii="calibri" w:hAnsi="calibri" w:eastAsia="calibri" w:cs="calibri"/>
          <w:sz w:val="24"/>
          <w:szCs w:val="24"/>
          <w:b/>
        </w:rPr>
        <w:t xml:space="preserve">utrzymać dobre samopoczucie w ciągu dnia</w:t>
      </w:r>
      <w:r>
        <w:rPr>
          <w:rFonts w:ascii="calibri" w:hAnsi="calibri" w:eastAsia="calibri" w:cs="calibri"/>
          <w:sz w:val="24"/>
          <w:szCs w:val="24"/>
        </w:rPr>
        <w:t xml:space="preserve">. Wśród osób pijących ponad 10 szklanek wody dziennie </w:t>
      </w:r>
      <w:r>
        <w:rPr>
          <w:rFonts w:ascii="calibri" w:hAnsi="calibri" w:eastAsia="calibri" w:cs="calibri"/>
          <w:sz w:val="24"/>
          <w:szCs w:val="24"/>
          <w:b/>
        </w:rPr>
        <w:t xml:space="preserve">46 proc. deklaruje, że jest bardzo szczęśliwych</w:t>
      </w:r>
      <w:r>
        <w:rPr>
          <w:rFonts w:ascii="calibri" w:hAnsi="calibri" w:eastAsia="calibri" w:cs="calibri"/>
          <w:sz w:val="24"/>
          <w:szCs w:val="24"/>
        </w:rPr>
        <w:t xml:space="preserve">, podczas gdy wśród osób pijących jedną szklankę wody dziennie odsetek ten wyniósł jedynie </w:t>
      </w:r>
      <w:r>
        <w:rPr>
          <w:rFonts w:ascii="calibri" w:hAnsi="calibri" w:eastAsia="calibri" w:cs="calibri"/>
          <w:sz w:val="24"/>
          <w:szCs w:val="24"/>
          <w:b/>
        </w:rPr>
        <w:t xml:space="preserve">22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nieustannie dąży do tego, aby stać się liderem prozdrowotnych postaw w branży napojów. Mając na uwadze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  <w:r>
        <w:rPr>
          <w:rFonts w:ascii="calibri" w:hAnsi="calibri" w:eastAsia="calibri" w:cs="calibri"/>
          <w:sz w:val="24"/>
          <w:szCs w:val="24"/>
        </w:rPr>
        <w:t xml:space="preserve"> i angażowanie się w ekologię, regularnie podejmuje współprace z liderami opinii, którzy wyznają podobne wartości. W tym roku do grona ambasadorów i inwestorem marki dołączył tenisista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, zajmujący obecnie </w:t>
      </w:r>
      <w:r>
        <w:rPr>
          <w:rFonts w:ascii="calibri" w:hAnsi="calibri" w:eastAsia="calibri" w:cs="calibri"/>
          <w:sz w:val="24"/>
          <w:szCs w:val="24"/>
          <w:b/>
        </w:rPr>
        <w:t xml:space="preserve">7. miejsce w prestiżowym rankingu ATP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Dołączenie do Waterdrop było dla mnie czymś zupełnie naturalnym. Podoba mi się, że marka stawia na ekologiczne sposoby nawadniania, co jest mi bliskie jako osobie, która ceni pracę zespołową i grę strategiczną. Misja Waterdrop to nie tylko dbanie o nawodnienie – chodzi też o podejmowanie świadomych decyzji, które są korzystne dla naszego zdrowia i dla planety. Cieszę się, że mogę wnieść do tej współpracy swoją pasję do tenisa oraz zaangażowanie w promowanie zdrowego stylu życia i zrównoważonego rozwoju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Hubert Hurkacz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nawodnienie jest tak samo ważne na korcie, jak dobry serwis czy forehand. To nie tylko kwestia gaszenia pragnienia – wpływa na naszą wydajność, koncentrację i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na pięciu Polaków pije tylko dwie szklanki wody dziennie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wyniki badania przeprowadzonego przez Waterdrop pokazują, że chociaż prawie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Polak regularnie uprawia sport</w:t>
      </w:r>
      <w:r>
        <w:rPr>
          <w:rFonts w:ascii="calibri" w:hAnsi="calibri" w:eastAsia="calibri" w:cs="calibri"/>
          <w:sz w:val="24"/>
          <w:szCs w:val="24"/>
        </w:rPr>
        <w:t xml:space="preserve">, a ponad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ćwiczy sporadycznie</w:t>
      </w:r>
      <w:r>
        <w:rPr>
          <w:rFonts w:ascii="calibri" w:hAnsi="calibri" w:eastAsia="calibri" w:cs="calibri"/>
          <w:sz w:val="24"/>
          <w:szCs w:val="24"/>
        </w:rPr>
        <w:t xml:space="preserve">, to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31,7 proc.</w:t>
      </w:r>
      <w:r>
        <w:rPr>
          <w:rFonts w:ascii="calibri" w:hAnsi="calibri" w:eastAsia="calibri" w:cs="calibri"/>
          <w:sz w:val="24"/>
          <w:szCs w:val="24"/>
        </w:rPr>
        <w:t xml:space="preserve"> z nas pije </w:t>
      </w:r>
      <w:r>
        <w:rPr>
          <w:rFonts w:ascii="calibri" w:hAnsi="calibri" w:eastAsia="calibri" w:cs="calibri"/>
          <w:sz w:val="24"/>
          <w:szCs w:val="24"/>
          <w:b/>
        </w:rPr>
        <w:t xml:space="preserve">2 litry wody</w:t>
      </w:r>
      <w:r>
        <w:rPr>
          <w:rFonts w:ascii="calibri" w:hAnsi="calibri" w:eastAsia="calibri" w:cs="calibri"/>
          <w:sz w:val="24"/>
          <w:szCs w:val="24"/>
        </w:rPr>
        <w:t xml:space="preserve"> dziennie. Blisko połowa – </w:t>
      </w:r>
      <w:r>
        <w:rPr>
          <w:rFonts w:ascii="calibri" w:hAnsi="calibri" w:eastAsia="calibri" w:cs="calibri"/>
          <w:sz w:val="24"/>
          <w:szCs w:val="24"/>
          <w:b/>
        </w:rPr>
        <w:t xml:space="preserve">46,1 proc.</w:t>
      </w:r>
      <w:r>
        <w:rPr>
          <w:rFonts w:ascii="calibri" w:hAnsi="calibri" w:eastAsia="calibri" w:cs="calibri"/>
          <w:sz w:val="24"/>
          <w:szCs w:val="24"/>
        </w:rPr>
        <w:t xml:space="preserve"> – badanych spożywa dobowo około </w:t>
      </w:r>
      <w:r>
        <w:rPr>
          <w:rFonts w:ascii="calibri" w:hAnsi="calibri" w:eastAsia="calibri" w:cs="calibri"/>
          <w:sz w:val="24"/>
          <w:szCs w:val="24"/>
          <w:b/>
        </w:rPr>
        <w:t xml:space="preserve">1 litra wody</w:t>
      </w:r>
      <w:r>
        <w:rPr>
          <w:rFonts w:ascii="calibri" w:hAnsi="calibri" w:eastAsia="calibri" w:cs="calibri"/>
          <w:sz w:val="24"/>
          <w:szCs w:val="24"/>
        </w:rPr>
        <w:t xml:space="preserve">. Ponad ⅕ ankietowanych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22,2 proc.</w:t>
      </w:r>
      <w:r>
        <w:rPr>
          <w:rFonts w:ascii="calibri" w:hAnsi="calibri" w:eastAsia="calibri" w:cs="calibri"/>
          <w:sz w:val="24"/>
          <w:szCs w:val="24"/>
        </w:rPr>
        <w:t xml:space="preserve"> – przyznaje, że dziennie wypija jedynie </w:t>
      </w:r>
      <w:r>
        <w:rPr>
          <w:rFonts w:ascii="calibri" w:hAnsi="calibri" w:eastAsia="calibri" w:cs="calibri"/>
          <w:sz w:val="24"/>
          <w:szCs w:val="24"/>
          <w:b/>
        </w:rPr>
        <w:t xml:space="preserve">około dwóch szklanek wody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jedna czwarta Polaków wybiera wodę w plastikowych opakowaniach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Waterdrop wynika również, że niemal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Polak nie jest świadomy wprowadzenia opłat za jednorazowe opakowania</w:t>
      </w:r>
      <w:r>
        <w:rPr>
          <w:rFonts w:ascii="calibri" w:hAnsi="calibri" w:eastAsia="calibri" w:cs="calibri"/>
          <w:sz w:val="24"/>
          <w:szCs w:val="24"/>
        </w:rPr>
        <w:t xml:space="preserve">. Deklaracje respondentów wskazują, że blisko dwóch na trzech Polaków (</w:t>
      </w:r>
      <w:r>
        <w:rPr>
          <w:rFonts w:ascii="calibri" w:hAnsi="calibri" w:eastAsia="calibri" w:cs="calibri"/>
          <w:sz w:val="24"/>
          <w:szCs w:val="24"/>
          <w:b/>
        </w:rPr>
        <w:t xml:space="preserve">65,4 proc.</w:t>
      </w:r>
      <w:r>
        <w:rPr>
          <w:rFonts w:ascii="calibri" w:hAnsi="calibri" w:eastAsia="calibri" w:cs="calibri"/>
          <w:sz w:val="24"/>
          <w:szCs w:val="24"/>
        </w:rPr>
        <w:t xml:space="preserve">) na co dzień do picia wybiera </w:t>
      </w:r>
      <w:r>
        <w:rPr>
          <w:rFonts w:ascii="calibri" w:hAnsi="calibri" w:eastAsia="calibri" w:cs="calibri"/>
          <w:sz w:val="24"/>
          <w:szCs w:val="24"/>
          <w:b/>
        </w:rPr>
        <w:t xml:space="preserve">wodę z kranu lub filtrowaną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23,6 proc</w:t>
      </w:r>
      <w:r>
        <w:rPr>
          <w:rFonts w:ascii="calibri" w:hAnsi="calibri" w:eastAsia="calibri" w:cs="calibri"/>
          <w:sz w:val="24"/>
          <w:szCs w:val="24"/>
        </w:rPr>
        <w:t xml:space="preserve">.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plastikowych opakowań</w:t>
      </w:r>
      <w:r>
        <w:rPr>
          <w:rFonts w:ascii="calibri" w:hAnsi="calibri" w:eastAsia="calibri" w:cs="calibri"/>
          <w:sz w:val="24"/>
          <w:szCs w:val="24"/>
        </w:rPr>
        <w:t xml:space="preserve">, a jedynie </w:t>
      </w:r>
      <w:r>
        <w:rPr>
          <w:rFonts w:ascii="calibri" w:hAnsi="calibri" w:eastAsia="calibri" w:cs="calibri"/>
          <w:sz w:val="24"/>
          <w:szCs w:val="24"/>
          <w:b/>
        </w:rPr>
        <w:t xml:space="preserve">9,3 proc.</w:t>
      </w:r>
      <w:r>
        <w:rPr>
          <w:rFonts w:ascii="calibri" w:hAnsi="calibri" w:eastAsia="calibri" w:cs="calibri"/>
          <w:sz w:val="24"/>
          <w:szCs w:val="24"/>
        </w:rPr>
        <w:t xml:space="preserve">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szklane butelki</w:t>
      </w:r>
      <w:r>
        <w:rPr>
          <w:rFonts w:ascii="calibri" w:hAnsi="calibri" w:eastAsia="calibri" w:cs="calibri"/>
          <w:sz w:val="24"/>
          <w:szCs w:val="24"/>
        </w:rPr>
        <w:t xml:space="preserve">. Waterdrop z myślą o świadomych konsumentach, chcących ograniczyć kontakt z mikroplastikiem w codziennym życiu, a także poszukujących ekologicznych rozwiązań dla ochrony planety, oferuje butelki wielokrotnego użytku wykonane z wytrzymałego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newswire.com/news-releases/new-survey-from-true-lemon-reveals-that-hydration-is-one-key-to-happiness-302111920.html" TargetMode="External"/><Relationship Id="rId8" Type="http://schemas.openxmlformats.org/officeDocument/2006/relationships/hyperlink" Target="https://waterdrop.pl/products/butelka-szklana-edition?variant=40529744920712" TargetMode="External"/><Relationship Id="rId9" Type="http://schemas.openxmlformats.org/officeDocument/2006/relationships/hyperlink" Target="https://waterdrop.pl/products/uniwersalna-ultralekka-butelka?variant=47958727754056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2026-05-02T01:23:22+02:00</dcterms:created>
  <dcterms:modified xsi:type="dcterms:W3CDTF">2026-05-02T01:23:22+02:00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